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B1" w:rsidRPr="003752B1" w:rsidRDefault="003752B1" w:rsidP="003752B1">
      <w:pPr>
        <w:shd w:val="clear" w:color="auto" w:fill="FFFFFF"/>
        <w:spacing w:line="711" w:lineRule="atLeast"/>
        <w:jc w:val="both"/>
        <w:outlineLvl w:val="2"/>
        <w:rPr>
          <w:rFonts w:ascii="Cambria Math" w:eastAsia="Times New Roman" w:hAnsi="Cambria Math" w:cs="Times New Roman"/>
          <w:b/>
          <w:bCs/>
          <w:color w:val="C00000"/>
          <w:sz w:val="36"/>
          <w:szCs w:val="36"/>
          <w:lang w:eastAsia="ru-RU"/>
        </w:rPr>
      </w:pPr>
      <w:r w:rsidRPr="003752B1">
        <w:rPr>
          <w:rFonts w:ascii="Cambria Math" w:eastAsia="Times New Roman" w:hAnsi="Cambria Math" w:cs="Times New Roman"/>
          <w:b/>
          <w:bCs/>
          <w:color w:val="C00000"/>
          <w:sz w:val="36"/>
          <w:szCs w:val="36"/>
          <w:lang w:eastAsia="ru-RU"/>
        </w:rPr>
        <w:t>Праздничное мероприятие, посвященное Покрову Пресвятой Богородицы «Покровские гулянья на Дону»</w:t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3752B1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         </w:t>
      </w:r>
      <w:proofErr w:type="gramStart"/>
      <w:r w:rsidRPr="003752B1">
        <w:rPr>
          <w:rFonts w:ascii="Cambria Math" w:eastAsia="Times New Roman" w:hAnsi="Cambria Math" w:cs="Times New Roman"/>
          <w:sz w:val="28"/>
          <w:szCs w:val="28"/>
          <w:lang w:eastAsia="ru-RU"/>
        </w:rPr>
        <w:t>В детском саду 11 октября 2019 года в рамках реализации волонтёрского сетевого проекта между детскими садами № 20, 3, 31 города Новочеркасска, состоялось праздничное мероприятие «Покровские гулянья на Дону» для детей с ограниченными возможностями здоровья клуба родителей, воспитывающих особых детей «Радуга добра» при Новочеркасском обществе инвалидов и воспитанников ГКОУ РО школы - интерната № 33.</w:t>
      </w:r>
      <w:proofErr w:type="gramEnd"/>
    </w:p>
    <w:p w:rsidR="003752B1" w:rsidRPr="003752B1" w:rsidRDefault="003752B1" w:rsidP="003752B1">
      <w:pPr>
        <w:shd w:val="clear" w:color="auto" w:fill="FFFFFF"/>
        <w:spacing w:after="178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3752B1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         В музыкальном зале гостей ждал концерт с веселыми и яркими номерами в исполнении воспитанников детских садов, казачьи игры и забавы. Тронула душу песни воспитанниц </w:t>
      </w:r>
      <w:proofErr w:type="spellStart"/>
      <w:r w:rsidRPr="003752B1">
        <w:rPr>
          <w:rFonts w:ascii="Cambria Math" w:eastAsia="Times New Roman" w:hAnsi="Cambria Math" w:cs="Times New Roman"/>
          <w:sz w:val="28"/>
          <w:szCs w:val="28"/>
          <w:lang w:eastAsia="ru-RU"/>
        </w:rPr>
        <w:t>школы-интернат</w:t>
      </w:r>
      <w:proofErr w:type="spellEnd"/>
      <w:r w:rsidRPr="003752B1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 № 33 «Покрова Пресвятой Богородицы», </w:t>
      </w:r>
      <w:proofErr w:type="gramStart"/>
      <w:r w:rsidRPr="003752B1">
        <w:rPr>
          <w:rFonts w:ascii="Cambria Math" w:eastAsia="Times New Roman" w:hAnsi="Cambria Math" w:cs="Times New Roman"/>
          <w:sz w:val="28"/>
          <w:szCs w:val="28"/>
          <w:lang w:eastAsia="ru-RU"/>
        </w:rPr>
        <w:t>исполненная</w:t>
      </w:r>
      <w:proofErr w:type="gramEnd"/>
      <w:r w:rsidRPr="003752B1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 под аккомпанемент гитары и «Осенний блюз». Сюрпризом для всех гостей стал танец «Мама», исполненный девочкой Алисой из клуба «Радуга добра».</w:t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3752B1">
        <w:rPr>
          <w:rFonts w:ascii="Cambria Math" w:eastAsia="Times New Roman" w:hAnsi="Cambria Math" w:cs="Times New Roman"/>
          <w:sz w:val="28"/>
          <w:szCs w:val="28"/>
          <w:lang w:eastAsia="ru-RU"/>
        </w:rPr>
        <w:t>         По окончании концерта, детей ждали разнообразные мастер-классы, которые позволили всем участникам мероприятия по желанию выполнить поделки из соленого теста, изготовить объемную игрушку из бумаги «Веселый осенний листок».</w:t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3752B1">
        <w:rPr>
          <w:rFonts w:ascii="Cambria Math" w:eastAsia="Times New Roman" w:hAnsi="Cambria Math" w:cs="Times New Roman"/>
          <w:sz w:val="28"/>
          <w:szCs w:val="28"/>
          <w:lang w:eastAsia="ru-RU"/>
        </w:rPr>
        <w:t>         Встреча завершилась чаепитием в теплой дружеской обстановке, где все делились впечатлениями и эмоциями от праздника.</w:t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center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5281295" cy="3216113"/>
            <wp:effectExtent l="171450" t="133350" r="357505" b="308137"/>
            <wp:docPr id="1" name="Рисунок 1" descr="https://gart20.npi-tu.ru/assets/images/news/2019/10/12/img-2019101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rt20.npi-tu.ru/assets/images/news/2019/10/12/img-20191015-wa0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46" cy="321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center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2856230" cy="3815715"/>
            <wp:effectExtent l="19050" t="0" r="1270" b="0"/>
            <wp:docPr id="2" name="Рисунок 2" descr="https://gart20.npi-tu.ru/assets/images/news/2019/10/12/img-20191015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rt20.npi-tu.ru/assets/images/news/2019/10/12/img-20191015-wa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B1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3" name="Рисунок 3" descr="https://gart20.npi-tu.ru/assets/images/news/2019/10/12/img-2019101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rt20.npi-tu.ru/assets/images/news/2019/10/12/img-20191015-wa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center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4" name="Рисунок 4" descr="https://gart20.npi-tu.ru/assets/images/news/2019/10/12/img-20191015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rt20.npi-tu.ru/assets/images/news/2019/10/12/img-20191015-wa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B1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5" name="Рисунок 5" descr="https://gart20.npi-tu.ru/assets/images/news/2019/10/12/img-20191015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rt20.npi-tu.ru/assets/images/news/2019/10/12/img-20191015-wa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center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2856230" cy="3815715"/>
            <wp:effectExtent l="19050" t="0" r="1270" b="0"/>
            <wp:docPr id="6" name="Рисунок 6" descr="https://gart20.npi-tu.ru/assets/images/news/2019/10/12/img-2019101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rt20.npi-tu.ru/assets/images/news/2019/10/12/img-20191015-wa0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B1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7" name="Рисунок 7" descr="https://gart20.npi-tu.ru/assets/images/news/2019/10/12/img-20191015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rt20.npi-tu.ru/assets/images/news/2019/10/12/img-20191015-wa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center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8" name="Рисунок 8" descr="https://gart20.npi-tu.ru/assets/images/news/2019/10/12/img-20191015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rt20.npi-tu.ru/assets/images/news/2019/10/12/img-20191015-wa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B1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9" name="Рисунок 9" descr="https://gart20.npi-tu.ru/assets/images/news/2019/10/12/img-2019101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rt20.npi-tu.ru/assets/images/news/2019/10/12/img-20191015-wa0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center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2856230" cy="3815715"/>
            <wp:effectExtent l="19050" t="0" r="1270" b="0"/>
            <wp:docPr id="10" name="Рисунок 10" descr="https://gart20.npi-tu.ru/assets/images/news/2019/10/12/img-20191015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rt20.npi-tu.ru/assets/images/news/2019/10/12/img-20191015-wa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B1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11" name="Рисунок 11" descr="https://gart20.npi-tu.ru/assets/images/news/2019/10/12/img-20191015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rt20.npi-tu.ru/assets/images/news/2019/10/12/img-20191015-wa0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center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12" name="Рисунок 12" descr="https://gart20.npi-tu.ru/assets/images/news/2019/10/12/img-20191015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rt20.npi-tu.ru/assets/images/news/2019/10/12/img-20191015-wa0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B1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13" name="Рисунок 13" descr="https://gart20.npi-tu.ru/assets/images/news/2019/10/12/img-20191015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rt20.npi-tu.ru/assets/images/news/2019/10/12/img-20191015-wa0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center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2856230" cy="3815715"/>
            <wp:effectExtent l="19050" t="0" r="1270" b="0"/>
            <wp:docPr id="14" name="Рисунок 14" descr="https://gart20.npi-tu.ru/assets/images/news/2019/10/12/img-20191015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art20.npi-tu.ru/assets/images/news/2019/10/12/img-20191015-wa0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B1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856230" cy="3815715"/>
            <wp:effectExtent l="19050" t="0" r="1270" b="0"/>
            <wp:docPr id="15" name="Рисунок 15" descr="https://gart20.npi-tu.ru/assets/images/news/2019/10/12/img-20191015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rt20.npi-tu.ru/assets/images/news/2019/10/12/img-20191015-wa0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2B1" w:rsidRPr="003752B1" w:rsidRDefault="003752B1" w:rsidP="003752B1">
      <w:pPr>
        <w:shd w:val="clear" w:color="auto" w:fill="FFFFFF"/>
        <w:spacing w:after="178" w:line="240" w:lineRule="auto"/>
        <w:jc w:val="center"/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2381885" cy="3172460"/>
            <wp:effectExtent l="19050" t="0" r="0" b="0"/>
            <wp:docPr id="16" name="Рисунок 16" descr="https://gart20.npi-tu.ru/assets/images/news/2019/10/12/img-20191015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rt20.npi-tu.ru/assets/images/news/2019/10/12/img-20191015-wa0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B1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381885" cy="3172460"/>
            <wp:effectExtent l="19050" t="0" r="0" b="0"/>
            <wp:docPr id="17" name="Рисунок 17" descr="https://gart20.npi-tu.ru/assets/images/news/2019/10/12/img-20191015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rt20.npi-tu.ru/assets/images/news/2019/10/12/img-20191015-wa0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2B1">
        <w:rPr>
          <w:rFonts w:ascii="Helvetica" w:eastAsia="Times New Roman" w:hAnsi="Helvetica" w:cs="Times New Roman"/>
          <w:color w:val="333333"/>
          <w:sz w:val="25"/>
          <w:szCs w:val="25"/>
          <w:lang w:eastAsia="ru-RU"/>
        </w:rPr>
        <w:t> </w:t>
      </w:r>
      <w:r>
        <w:rPr>
          <w:rFonts w:ascii="Helvetica" w:eastAsia="Times New Roman" w:hAnsi="Helvetica" w:cs="Times New Roman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2381885" cy="3172460"/>
            <wp:effectExtent l="19050" t="0" r="0" b="0"/>
            <wp:docPr id="18" name="Рисунок 18" descr="https://gart20.npi-tu.ru/assets/images/news/2019/10/12/img-20191015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art20.npi-tu.ru/assets/images/news/2019/10/12/img-20191015-wa0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6F6" w:rsidRDefault="003752B1"/>
    <w:sectPr w:rsidR="00D656F6" w:rsidSect="003752B1">
      <w:pgSz w:w="11906" w:h="16838"/>
      <w:pgMar w:top="709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752B1"/>
    <w:rsid w:val="003752B1"/>
    <w:rsid w:val="00531ED0"/>
    <w:rsid w:val="00BB482E"/>
    <w:rsid w:val="00F11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2E"/>
  </w:style>
  <w:style w:type="paragraph" w:styleId="3">
    <w:name w:val="heading 3"/>
    <w:basedOn w:val="a"/>
    <w:link w:val="30"/>
    <w:uiPriority w:val="9"/>
    <w:qFormat/>
    <w:rsid w:val="003752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52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75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9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1322">
          <w:marLeft w:val="0"/>
          <w:marRight w:val="0"/>
          <w:marTop w:val="356"/>
          <w:marBottom w:val="533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2020-04-17T12:24:00Z</dcterms:created>
  <dcterms:modified xsi:type="dcterms:W3CDTF">2020-04-17T12:26:00Z</dcterms:modified>
</cp:coreProperties>
</file>